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A8" w:rsidRPr="00FE7D68" w:rsidRDefault="00467EA8" w:rsidP="000E2B36">
      <w:pPr>
        <w:jc w:val="right"/>
        <w:rPr>
          <w:rFonts w:ascii="Times New Roman" w:hAnsi="Times New Roman"/>
          <w:b/>
          <w:sz w:val="24"/>
          <w:szCs w:val="24"/>
        </w:rPr>
      </w:pPr>
      <w:r w:rsidRPr="00FE7D68">
        <w:rPr>
          <w:rFonts w:ascii="Times New Roman" w:hAnsi="Times New Roman"/>
          <w:b/>
          <w:sz w:val="24"/>
          <w:szCs w:val="24"/>
        </w:rPr>
        <w:t>В Ленинский районный суд Санкт-Петербурга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190005, Санкт-Петербург, 13-я </w:t>
      </w:r>
      <w:proofErr w:type="gramStart"/>
      <w:r>
        <w:rPr>
          <w:rFonts w:ascii="Times New Roman" w:hAnsi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ул., д.17а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Истец: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Прокурор Адмиралтейского района Санкт-Петербурга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190068, Санкт-Петербург,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Подъческая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ул., д.19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Ответчик</w:t>
      </w:r>
      <w:r>
        <w:rPr>
          <w:rFonts w:ascii="Times New Roman" w:hAnsi="Times New Roman"/>
          <w:sz w:val="24"/>
          <w:szCs w:val="24"/>
        </w:rPr>
        <w:t>: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Благотворительное частное учреждение защиты прав лиц, 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подвергающихся дискриминации, «</w:t>
      </w:r>
      <w:proofErr w:type="spellStart"/>
      <w:r>
        <w:rPr>
          <w:rFonts w:ascii="Times New Roman" w:hAnsi="Times New Roman"/>
          <w:sz w:val="24"/>
          <w:szCs w:val="24"/>
        </w:rPr>
        <w:t>Антидискриминационный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«Мемориал»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АДЦ «Мемориал»)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190005, Санкт-Петербург, 7-я </w:t>
      </w:r>
      <w:proofErr w:type="gramStart"/>
      <w:r>
        <w:rPr>
          <w:rFonts w:ascii="Times New Roman" w:hAnsi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ул., д.25</w:t>
      </w:r>
      <w:r w:rsidRPr="000E3C8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14, оф.410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Третье лицо</w:t>
      </w:r>
      <w:r>
        <w:rPr>
          <w:rFonts w:ascii="Times New Roman" w:hAnsi="Times New Roman"/>
          <w:sz w:val="24"/>
          <w:szCs w:val="24"/>
        </w:rPr>
        <w:t>:</w:t>
      </w:r>
    </w:p>
    <w:p w:rsidR="00467EA8" w:rsidRDefault="00467EA8" w:rsidP="000E2B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управление Министерства юстиции Российской Федерации </w:t>
      </w:r>
    </w:p>
    <w:p w:rsidR="00467EA8" w:rsidRDefault="00467EA8" w:rsidP="000E2B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EA8" w:rsidRDefault="00467EA8" w:rsidP="000E2B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</w:t>
      </w:r>
    </w:p>
    <w:p w:rsidR="00467EA8" w:rsidRDefault="00467EA8" w:rsidP="000E2B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направлении запроса в Конституционный Суд Российской Федерации</w:t>
      </w:r>
    </w:p>
    <w:p w:rsidR="00467EA8" w:rsidRDefault="00467EA8" w:rsidP="000E2B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EA8" w:rsidRPr="00495530" w:rsidRDefault="00467EA8" w:rsidP="00581A49">
      <w:pPr>
        <w:pStyle w:val="a3"/>
        <w:numPr>
          <w:ilvl w:val="0"/>
          <w:numId w:val="2"/>
        </w:numPr>
        <w:tabs>
          <w:tab w:val="clear" w:pos="720"/>
          <w:tab w:val="num" w:pos="990"/>
        </w:tabs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В исковом заявлении прокурор Адмиралтейского района Санкт-Петербурга просит суд обязать АДЦ «Мемориал» зарегистрироваться в качестве организации, выполняющей функцию иностранного агента на основании положения части 6 статьи 2 Федерального закона «О некоммерческих организациях». Следовательно, данное законоположение, подлежит применению судом при рассмотрении настоящего иска. </w:t>
      </w:r>
      <w:proofErr w:type="gramStart"/>
      <w:r w:rsidRPr="00495530">
        <w:rPr>
          <w:rFonts w:ascii="Times New Roman" w:hAnsi="Times New Roman"/>
          <w:sz w:val="24"/>
          <w:szCs w:val="24"/>
        </w:rPr>
        <w:t xml:space="preserve">При этом прокурор указывает, что «в действующем законодательстве </w:t>
      </w:r>
      <w:r w:rsidRPr="00495530">
        <w:rPr>
          <w:rFonts w:ascii="Times New Roman" w:hAnsi="Times New Roman"/>
          <w:b/>
          <w:sz w:val="24"/>
          <w:szCs w:val="24"/>
        </w:rPr>
        <w:t xml:space="preserve">не определено конкретизированное понятие политической деятельности» </w:t>
      </w:r>
      <w:r w:rsidRPr="00495530">
        <w:rPr>
          <w:rFonts w:ascii="Times New Roman" w:hAnsi="Times New Roman"/>
          <w:sz w:val="24"/>
          <w:szCs w:val="24"/>
        </w:rPr>
        <w:t xml:space="preserve"> и предлагает суду при рассмотрении настоящего дела применять по аналогии п.4 ст.3  Федерального Закона от 11.07.2001 года № 95-ФЗ «О политических партиях», в котором сформулированы основные понятия и </w:t>
      </w:r>
      <w:r w:rsidRPr="00495530">
        <w:rPr>
          <w:rFonts w:ascii="Times New Roman" w:hAnsi="Times New Roman"/>
          <w:b/>
          <w:sz w:val="24"/>
          <w:szCs w:val="24"/>
        </w:rPr>
        <w:t>цели исключительно политической партии</w:t>
      </w:r>
      <w:r w:rsidRPr="00495530">
        <w:rPr>
          <w:rFonts w:ascii="Times New Roman" w:hAnsi="Times New Roman"/>
          <w:sz w:val="24"/>
          <w:szCs w:val="24"/>
        </w:rPr>
        <w:t>, но не политической деятельности, при том, что данный специальный закон относится к политической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партии и его законоположения к </w:t>
      </w:r>
      <w:proofErr w:type="gramStart"/>
      <w:r w:rsidRPr="00495530">
        <w:rPr>
          <w:rFonts w:ascii="Times New Roman" w:hAnsi="Times New Roman"/>
          <w:sz w:val="24"/>
          <w:szCs w:val="24"/>
        </w:rPr>
        <w:t>некоммерческим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организация не применимы. </w:t>
      </w:r>
    </w:p>
    <w:p w:rsidR="00467EA8" w:rsidRPr="00495530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При этом в других нормативных актах содержится описание политической деятельности. Так, например, Федеральный конституционный закон РФ «О Конституционном Суде РФ» предусматривает для судей запрет на  занятие  </w:t>
      </w:r>
      <w:r w:rsidRPr="00495530">
        <w:rPr>
          <w:rFonts w:ascii="Times New Roman" w:hAnsi="Times New Roman"/>
          <w:b/>
          <w:sz w:val="24"/>
          <w:szCs w:val="24"/>
          <w:u w:val="single"/>
        </w:rPr>
        <w:t>политической деятельностью</w:t>
      </w:r>
      <w:r w:rsidRPr="004955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530">
        <w:rPr>
          <w:rFonts w:ascii="Times New Roman" w:hAnsi="Times New Roman"/>
          <w:sz w:val="24"/>
          <w:szCs w:val="24"/>
        </w:rPr>
        <w:t xml:space="preserve">Данный закон описываются признаки такой деятельности, а именно </w:t>
      </w:r>
      <w:r w:rsidRPr="00495530">
        <w:rPr>
          <w:rFonts w:ascii="Times New Roman" w:hAnsi="Times New Roman"/>
          <w:i/>
          <w:sz w:val="24"/>
          <w:szCs w:val="24"/>
        </w:rPr>
        <w:t>«Судья Конституционного Суда Российской Федерации не может принадлежать к политическим партиям и движениям, материально их поддерживать, участвовать в политических акциях, вести политическую пропаганду или агитацию, участвовать в кампаниях по выборам в органы государственной власти и органы местного самоуправления, присутствовать на съездах и конференциях политических партий и движений»</w:t>
      </w:r>
      <w:r w:rsidRPr="00495530">
        <w:rPr>
          <w:rFonts w:ascii="Times New Roman" w:hAnsi="Times New Roman"/>
          <w:sz w:val="24"/>
          <w:szCs w:val="24"/>
        </w:rPr>
        <w:t xml:space="preserve"> (ст. 11).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Иными словами </w:t>
      </w:r>
      <w:r w:rsidRPr="00495530">
        <w:rPr>
          <w:rFonts w:ascii="Times New Roman" w:hAnsi="Times New Roman"/>
          <w:sz w:val="24"/>
          <w:szCs w:val="24"/>
          <w:u w:val="single"/>
        </w:rPr>
        <w:t>под политической деятельностью</w:t>
      </w:r>
      <w:r w:rsidRPr="00495530">
        <w:rPr>
          <w:rFonts w:ascii="Times New Roman" w:hAnsi="Times New Roman"/>
          <w:sz w:val="24"/>
          <w:szCs w:val="24"/>
        </w:rPr>
        <w:t xml:space="preserve"> понимается:</w:t>
      </w:r>
    </w:p>
    <w:p w:rsidR="00467EA8" w:rsidRPr="00495530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- участие в деятельности политических партий;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lastRenderedPageBreak/>
        <w:t>- поддержка политических партий;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- присутствие на съездах и конференциях политических партий; 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- ведение и участие в политической пропаганде и агитации;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- участие в выборах. </w:t>
      </w:r>
    </w:p>
    <w:p w:rsidR="00467EA8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Таким образом, под политической деятельностью понимается деятельность, направленная исключительно на получение политической власти.</w:t>
      </w:r>
    </w:p>
    <w:p w:rsidR="00467EA8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495530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Согласно п.6 ст.2 Федерального закона «О некоммерческих организациях» некоммерческой организацией, выполняющей функции иностранного агента, является некоммерческая организация, отвечающая одновременно двум требованиям: а)</w:t>
      </w:r>
      <w:proofErr w:type="gramStart"/>
      <w:r w:rsidRPr="00495530">
        <w:rPr>
          <w:rFonts w:ascii="Times New Roman" w:hAnsi="Times New Roman"/>
          <w:sz w:val="24"/>
          <w:szCs w:val="24"/>
        </w:rPr>
        <w:t>.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5530">
        <w:rPr>
          <w:rFonts w:ascii="Times New Roman" w:hAnsi="Times New Roman"/>
          <w:sz w:val="24"/>
          <w:szCs w:val="24"/>
        </w:rPr>
        <w:t>п</w:t>
      </w:r>
      <w:proofErr w:type="gramEnd"/>
      <w:r w:rsidRPr="00495530">
        <w:rPr>
          <w:rFonts w:ascii="Times New Roman" w:hAnsi="Times New Roman"/>
          <w:sz w:val="24"/>
          <w:szCs w:val="24"/>
        </w:rPr>
        <w:t>олучающая денежные средства и иное имущество от иностранных источников; б)</w:t>
      </w:r>
      <w:proofErr w:type="gramStart"/>
      <w:r w:rsidRPr="00495530">
        <w:rPr>
          <w:rFonts w:ascii="Times New Roman" w:hAnsi="Times New Roman"/>
          <w:sz w:val="24"/>
          <w:szCs w:val="24"/>
        </w:rPr>
        <w:t>.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5530">
        <w:rPr>
          <w:rFonts w:ascii="Times New Roman" w:hAnsi="Times New Roman"/>
          <w:sz w:val="24"/>
          <w:szCs w:val="24"/>
        </w:rPr>
        <w:t>о</w:t>
      </w:r>
      <w:proofErr w:type="gramEnd"/>
      <w:r w:rsidRPr="00495530">
        <w:rPr>
          <w:rFonts w:ascii="Times New Roman" w:hAnsi="Times New Roman"/>
          <w:sz w:val="24"/>
          <w:szCs w:val="24"/>
        </w:rPr>
        <w:t>существляющая на территории Российской Федерации политическую деятельность, то есть участвующая в организации и проведении политических акций либо формировании общественного мнения в целях воздействия на принятие государственными органами решений, направленных на изменение проводимой ими государственной политики.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495530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b/>
          <w:i/>
          <w:sz w:val="24"/>
          <w:szCs w:val="24"/>
        </w:rPr>
        <w:t>Во-первых</w:t>
      </w:r>
      <w:r w:rsidRPr="00495530">
        <w:rPr>
          <w:rFonts w:ascii="Times New Roman" w:hAnsi="Times New Roman"/>
          <w:sz w:val="24"/>
          <w:szCs w:val="24"/>
        </w:rPr>
        <w:t xml:space="preserve">, как неоднократно отмечал Конституционный Суд Российской Федерации, требование определённости, ясности, недвусмысленности правовой нормы вытекает из конституционных принципов равенства и справедливости, иначе не будет обеспечено единообразное применение правовой нормы, что неизбежно ведёт к произволу; неопределённость правовой нормы, создающая возможность для злоупотреблений, не отвечает конституционному принципу равенства всех перед законом и судом, закреплённому в статье 19 (части 1 и 2) Конституции Российской Федерации (например, п.5 мотивировочной части постановления от 13 декабря 2001 года № 16-П). </w:t>
      </w:r>
      <w:proofErr w:type="gramStart"/>
      <w:r w:rsidRPr="00495530">
        <w:rPr>
          <w:rFonts w:ascii="Times New Roman" w:hAnsi="Times New Roman"/>
          <w:sz w:val="24"/>
          <w:szCs w:val="24"/>
        </w:rPr>
        <w:t>В том числе в постановлениях по жалобам юридических лиц (например, п.4 мотивировочной части постановления от 21 января 2010 года № 1-П) Конституционный Суд Российской Федерации отмечает, что общеправовой критерий формальной определённости, ясности, недвусмысленности правовой нормы (формальной определённости закона) непосредственно вытекает из принципов юридического равенства (статья 19, части 1 и 2, Конституции Российской Федерации) и верховенства Конституции Российской Федерации и основанных</w:t>
      </w:r>
      <w:proofErr w:type="gramEnd"/>
      <w:r w:rsidRPr="00495530">
        <w:rPr>
          <w:rFonts w:ascii="Times New Roman" w:hAnsi="Times New Roman"/>
          <w:sz w:val="24"/>
          <w:szCs w:val="24"/>
        </w:rPr>
        <w:t xml:space="preserve"> на ней федеральных законов (статья 4, часть 2, статья 15, части 1 и 2, Конституции Российской Федерации).</w:t>
      </w:r>
    </w:p>
    <w:p w:rsidR="00467EA8" w:rsidRPr="00495530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Определение некоммерческой организации, выполняющей функции иностранного агента, не отвечает этим требованиям формальной определённости закона, так как допускает неясное и двусмысленное понимание того, что следует считать политической деятельностью. Об этом заявил Президент Российской Федерации В.В. Путин после докладов относительно правоприменительной и судебной практик по делам в отношении НКО и указал, что данный закон необходимо уточнить</w:t>
      </w:r>
      <w:r w:rsidRPr="00495530">
        <w:rPr>
          <w:rStyle w:val="ac"/>
          <w:rFonts w:ascii="Times New Roman" w:hAnsi="Times New Roman"/>
          <w:sz w:val="24"/>
          <w:szCs w:val="24"/>
        </w:rPr>
        <w:footnoteReference w:id="1"/>
      </w:r>
      <w:r w:rsidRPr="00495530">
        <w:rPr>
          <w:rFonts w:ascii="Times New Roman" w:hAnsi="Times New Roman"/>
          <w:sz w:val="24"/>
          <w:szCs w:val="24"/>
        </w:rPr>
        <w:t>.</w:t>
      </w:r>
    </w:p>
    <w:p w:rsidR="00467EA8" w:rsidRPr="00495530" w:rsidRDefault="00467EA8" w:rsidP="00581A49">
      <w:pPr>
        <w:pStyle w:val="a3"/>
        <w:tabs>
          <w:tab w:val="num" w:pos="990"/>
        </w:tabs>
        <w:ind w:left="0" w:firstLine="710"/>
        <w:rPr>
          <w:rFonts w:ascii="Times New Roman" w:hAnsi="Times New Roman"/>
          <w:sz w:val="24"/>
          <w:szCs w:val="24"/>
        </w:rPr>
      </w:pPr>
    </w:p>
    <w:p w:rsidR="00467EA8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Также на заседании Совета Федерации Федерального Собрания Российской Федерации в Санкт-Петербурге 10 июля 2013 года Генеральный прокурор Российской Федерации, отметил следующее: </w:t>
      </w:r>
      <w:r w:rsidRPr="00495530">
        <w:rPr>
          <w:rFonts w:ascii="Times New Roman" w:hAnsi="Times New Roman"/>
          <w:i/>
          <w:sz w:val="24"/>
          <w:szCs w:val="24"/>
        </w:rPr>
        <w:t>«Должен признать, что в ходе проверок возникали сложности с отнесением некоммерческих организаций к числу иностранных агентов, в первую очередь обусловленные отсутствием общепризнанного понятия политической деятельности, а также сформировавшейся правоприменительной, в том числе судебной практики</w:t>
      </w:r>
      <w:proofErr w:type="gramStart"/>
      <w:r w:rsidRPr="00495530">
        <w:rPr>
          <w:rFonts w:ascii="Times New Roman" w:hAnsi="Times New Roman"/>
          <w:i/>
          <w:sz w:val="24"/>
          <w:szCs w:val="24"/>
        </w:rPr>
        <w:t>… Ч</w:t>
      </w:r>
      <w:proofErr w:type="gramEnd"/>
      <w:r w:rsidRPr="00495530">
        <w:rPr>
          <w:rFonts w:ascii="Times New Roman" w:hAnsi="Times New Roman"/>
          <w:i/>
          <w:sz w:val="24"/>
          <w:szCs w:val="24"/>
        </w:rPr>
        <w:t xml:space="preserve">тобы устранить все препятствия для этого и обеспечить его [закона] безусловное исполнение, полагаю необходимым внести ряд предложений законодательного </w:t>
      </w:r>
      <w:r w:rsidRPr="00495530">
        <w:rPr>
          <w:rFonts w:ascii="Times New Roman" w:hAnsi="Times New Roman"/>
          <w:i/>
          <w:sz w:val="24"/>
          <w:szCs w:val="24"/>
        </w:rPr>
        <w:lastRenderedPageBreak/>
        <w:t xml:space="preserve">характера, а именно: скорректировать законодательное определение некоммерческой организации, занимающейся политической деятельностью, для того, чтобы предельно объективно разграничить те организации, которые решают политические задачи от всех иных и не допускать двоякое толкование соответствующих терминов». </w:t>
      </w:r>
      <w:r w:rsidRPr="00495530">
        <w:rPr>
          <w:rFonts w:ascii="Times New Roman" w:hAnsi="Times New Roman"/>
          <w:sz w:val="24"/>
          <w:szCs w:val="24"/>
        </w:rPr>
        <w:t xml:space="preserve">Соответствующие поправки в данный закон были представлены Генеральным прокурором РФ Совету Федерации Федерального собрания РФ.   </w:t>
      </w:r>
      <w:r w:rsidRPr="00495530">
        <w:rPr>
          <w:rStyle w:val="a6"/>
          <w:rFonts w:ascii="Times New Roman" w:hAnsi="Times New Roman"/>
          <w:bCs/>
          <w:sz w:val="24"/>
          <w:szCs w:val="24"/>
        </w:rPr>
        <w:t>Политическая деятельность в поправках к закону об НКО будет определена как «деятельность, направленная на получение политической власти».</w:t>
      </w:r>
      <w:r w:rsidRPr="00495530">
        <w:rPr>
          <w:rStyle w:val="a6"/>
          <w:rFonts w:ascii="Times New Roman" w:hAnsi="Times New Roman"/>
          <w:b w:val="0"/>
          <w:sz w:val="24"/>
          <w:szCs w:val="24"/>
        </w:rPr>
        <w:t xml:space="preserve"> Об этом сообщил сенатор Андрей </w:t>
      </w:r>
      <w:proofErr w:type="spellStart"/>
      <w:r w:rsidRPr="00495530">
        <w:rPr>
          <w:rStyle w:val="a6"/>
          <w:rFonts w:ascii="Times New Roman" w:hAnsi="Times New Roman"/>
          <w:b w:val="0"/>
          <w:sz w:val="24"/>
          <w:szCs w:val="24"/>
        </w:rPr>
        <w:t>Клишас</w:t>
      </w:r>
      <w:proofErr w:type="spellEnd"/>
      <w:r w:rsidRPr="00495530">
        <w:rPr>
          <w:rStyle w:val="a6"/>
          <w:rFonts w:ascii="Times New Roman" w:hAnsi="Times New Roman"/>
          <w:b w:val="0"/>
          <w:sz w:val="24"/>
          <w:szCs w:val="24"/>
        </w:rPr>
        <w:t xml:space="preserve"> — после встречи с ГП РФ  Юрием Чайкой, подготовившим поправки</w:t>
      </w:r>
      <w:r w:rsidRPr="00495530">
        <w:rPr>
          <w:rStyle w:val="a6"/>
          <w:rFonts w:ascii="Times New Roman" w:hAnsi="Times New Roman"/>
          <w:b w:val="0"/>
          <w:sz w:val="24"/>
          <w:szCs w:val="24"/>
        </w:rPr>
        <w:footnoteReference w:id="2"/>
      </w:r>
      <w:r w:rsidRPr="00495530"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Pr="00495530">
        <w:rPr>
          <w:rFonts w:ascii="Times New Roman" w:hAnsi="Times New Roman"/>
          <w:sz w:val="24"/>
          <w:szCs w:val="24"/>
        </w:rPr>
        <w:t xml:space="preserve"> </w:t>
      </w: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67EA8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Таким образом, Генеральный прокурор Российской Федерации, осуществляющий руководство деятельностью всех прокуроров в России, в том числе прокурора Адмиралтейского района Санкт-Петербурга (ч.1 ст.129 Конституции Российской Федерации), лично признал, что в настоящее время термин </w:t>
      </w:r>
      <w:r w:rsidRPr="00F16F2F">
        <w:rPr>
          <w:rFonts w:ascii="Times New Roman" w:hAnsi="Times New Roman"/>
          <w:b/>
          <w:sz w:val="24"/>
          <w:szCs w:val="24"/>
        </w:rPr>
        <w:t xml:space="preserve">«некоммерческая организация, выполняющая функции иностранного агента» </w:t>
      </w:r>
      <w:r w:rsidRPr="00F16F2F">
        <w:rPr>
          <w:rFonts w:ascii="Times New Roman" w:hAnsi="Times New Roman"/>
          <w:sz w:val="24"/>
          <w:szCs w:val="24"/>
        </w:rPr>
        <w:t>толкуется двояко, что, в силу вышеприведённых правовых позиций Конституционного Суда Российской Федерации, не соответствует Конституции Российской Федерации.</w:t>
      </w:r>
      <w:proofErr w:type="gramEnd"/>
    </w:p>
    <w:p w:rsidR="00467EA8" w:rsidRPr="00F16F2F" w:rsidRDefault="00467EA8" w:rsidP="00581A49">
      <w:pPr>
        <w:pStyle w:val="a3"/>
        <w:tabs>
          <w:tab w:val="num" w:pos="990"/>
        </w:tabs>
        <w:ind w:left="0" w:firstLine="710"/>
        <w:rPr>
          <w:rFonts w:ascii="Times New Roman" w:hAnsi="Times New Roman"/>
          <w:sz w:val="24"/>
          <w:szCs w:val="24"/>
        </w:rPr>
      </w:pPr>
    </w:p>
    <w:p w:rsidR="00467EA8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16F2F">
        <w:rPr>
          <w:rFonts w:ascii="Times New Roman" w:hAnsi="Times New Roman"/>
          <w:b/>
          <w:i/>
          <w:sz w:val="24"/>
          <w:szCs w:val="24"/>
        </w:rPr>
        <w:t>Во-вторых</w:t>
      </w:r>
      <w:r w:rsidRPr="00F16F2F">
        <w:rPr>
          <w:rFonts w:ascii="Times New Roman" w:hAnsi="Times New Roman"/>
          <w:sz w:val="24"/>
          <w:szCs w:val="24"/>
        </w:rPr>
        <w:t>, из этого двоякого противоречивого толкования следует, что положения п.6 ст.2 Федерального закона «О некоммерческих организациях» применяются выборочно, лишь в отношении определенных организаций,  реализующих свое право, предусмотренное ст.10 Европейской Конвенции</w:t>
      </w:r>
      <w:proofErr w:type="gramStart"/>
      <w:r w:rsidRPr="00F16F2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защите прав человека и основных свобод и ст.29 Конституции, право на свободу мысли и слова, на свободное выражение своего мнения, в том числе критического в </w:t>
      </w:r>
      <w:proofErr w:type="gramStart"/>
      <w:r w:rsidRPr="00F16F2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принятых законов и правоприменительной практики и действий властей.</w:t>
      </w:r>
    </w:p>
    <w:p w:rsidR="00467EA8" w:rsidRPr="00F16F2F" w:rsidRDefault="00467EA8" w:rsidP="00581A49">
      <w:pPr>
        <w:pStyle w:val="a3"/>
        <w:tabs>
          <w:tab w:val="num" w:pos="990"/>
        </w:tabs>
        <w:ind w:left="0" w:firstLine="710"/>
        <w:rPr>
          <w:rFonts w:ascii="Times New Roman" w:hAnsi="Times New Roman"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права, к числу которых относятся правовые позиции Европейского Суда по правам человека, содержащие толкование Конвенции о защите прав человека и основных свобод (постановление Пленума Верховного Суда Российской Федерации от 27 июня 2013 года № 21).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F2F">
        <w:rPr>
          <w:rFonts w:ascii="Times New Roman" w:hAnsi="Times New Roman"/>
          <w:sz w:val="24"/>
          <w:szCs w:val="24"/>
        </w:rPr>
        <w:t xml:space="preserve">В соответствии со сложившейся практикой Европейского Суда по правам человека по применению статьи 10 Конвенции о защите прав человека и основных свобод, в том числе в отношении России, свобода выражения мнения распространяется не только на информацию и мнения, воспринимаемые (в том числе властями и прокуратурой) положительно, считающиеся </w:t>
      </w:r>
      <w:proofErr w:type="spellStart"/>
      <w:r w:rsidRPr="00F16F2F">
        <w:rPr>
          <w:rFonts w:ascii="Times New Roman" w:hAnsi="Times New Roman"/>
          <w:sz w:val="24"/>
          <w:szCs w:val="24"/>
        </w:rPr>
        <w:t>неоскорбительными</w:t>
      </w:r>
      <w:proofErr w:type="spellEnd"/>
      <w:r w:rsidRPr="00F16F2F">
        <w:rPr>
          <w:rFonts w:ascii="Times New Roman" w:hAnsi="Times New Roman"/>
          <w:sz w:val="24"/>
          <w:szCs w:val="24"/>
        </w:rPr>
        <w:t xml:space="preserve"> или не</w:t>
      </w:r>
      <w:r>
        <w:rPr>
          <w:rFonts w:ascii="Times New Roman" w:hAnsi="Times New Roman"/>
          <w:sz w:val="24"/>
          <w:szCs w:val="24"/>
        </w:rPr>
        <w:t>й</w:t>
      </w:r>
      <w:r w:rsidRPr="00F16F2F">
        <w:rPr>
          <w:rFonts w:ascii="Times New Roman" w:hAnsi="Times New Roman"/>
          <w:sz w:val="24"/>
          <w:szCs w:val="24"/>
        </w:rPr>
        <w:t>тральными, но и на причиняющие беспокойство и несогласие, что вытекает из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требований плюрализма мнений, терпимости и либерализма, без которых </w:t>
      </w:r>
      <w:proofErr w:type="gramStart"/>
      <w:r w:rsidRPr="00F16F2F">
        <w:rPr>
          <w:rFonts w:ascii="Times New Roman" w:hAnsi="Times New Roman"/>
          <w:sz w:val="24"/>
          <w:szCs w:val="24"/>
        </w:rPr>
        <w:t>демократическое общество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не существует (в частности, постановления от 7 декабря 1976 года по делу «</w:t>
      </w:r>
      <w:proofErr w:type="spellStart"/>
      <w:r w:rsidRPr="00F16F2F">
        <w:rPr>
          <w:rFonts w:ascii="Times New Roman" w:hAnsi="Times New Roman"/>
          <w:sz w:val="24"/>
          <w:szCs w:val="24"/>
        </w:rPr>
        <w:t>Хэндисайд</w:t>
      </w:r>
      <w:proofErr w:type="spellEnd"/>
      <w:r w:rsidRPr="00F16F2F">
        <w:rPr>
          <w:rFonts w:ascii="Times New Roman" w:hAnsi="Times New Roman"/>
          <w:sz w:val="24"/>
          <w:szCs w:val="24"/>
        </w:rPr>
        <w:t xml:space="preserve"> против Великобритании» и от 21 июля 2005 года по делу «Гринберг против России»). </w:t>
      </w:r>
      <w:proofErr w:type="gramStart"/>
      <w:r w:rsidRPr="00F16F2F">
        <w:rPr>
          <w:rFonts w:ascii="Times New Roman" w:hAnsi="Times New Roman"/>
          <w:sz w:val="24"/>
          <w:szCs w:val="24"/>
        </w:rPr>
        <w:t>Свобода выражения мнения представляет собой одну из сущностных основ демократического общества и применима не только к той информации и к тем идеям, которые воспринимаются благожелательно либо безразлично, но и к тем, которые могут шокировать, обидеть или взволновать, этого требуют плюрализм и терпимость, без которых демократическое общество немыслимо (п. 33 постановления Европейского Суда от 21 декабря 2010 года по делу № 27570</w:t>
      </w:r>
      <w:proofErr w:type="gramEnd"/>
      <w:r w:rsidRPr="00F16F2F">
        <w:rPr>
          <w:rFonts w:ascii="Times New Roman" w:hAnsi="Times New Roman"/>
          <w:sz w:val="24"/>
          <w:szCs w:val="24"/>
        </w:rPr>
        <w:t>/</w:t>
      </w:r>
      <w:proofErr w:type="gramStart"/>
      <w:r w:rsidRPr="00F16F2F">
        <w:rPr>
          <w:rFonts w:ascii="Times New Roman" w:hAnsi="Times New Roman"/>
          <w:sz w:val="24"/>
          <w:szCs w:val="24"/>
        </w:rPr>
        <w:t>03 «Новая газета в Воронеже против России», постановление Европейского Суда от 21 июля 2005 года).</w:t>
      </w:r>
      <w:proofErr w:type="gramEnd"/>
    </w:p>
    <w:p w:rsidR="00467EA8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На основании этого мировой судья судебного участка № 21 Ленинского района Перми в своём постановлении от 17 июля 2013 года, прекратил производство по делу об административном правонарушении в отношении Пермской региональной общественной организации «Пермская гражданская палата» в связи с отсутствием состава </w:t>
      </w:r>
      <w:r w:rsidRPr="00F16F2F">
        <w:rPr>
          <w:rFonts w:ascii="Times New Roman" w:hAnsi="Times New Roman"/>
          <w:sz w:val="24"/>
          <w:szCs w:val="24"/>
        </w:rPr>
        <w:lastRenderedPageBreak/>
        <w:t>административного правонарушения ввиду отсутствия необходимости включения в реестр при распространении в сети интернет публикаций, содержащих критику законов и действующей власти</w:t>
      </w:r>
      <w:r w:rsidRPr="00495530">
        <w:rPr>
          <w:rStyle w:val="ac"/>
          <w:rFonts w:ascii="Times New Roman" w:hAnsi="Times New Roman"/>
          <w:sz w:val="24"/>
          <w:szCs w:val="24"/>
        </w:rPr>
        <w:footnoteReference w:id="3"/>
      </w:r>
      <w:r w:rsidRPr="00F16F2F">
        <w:rPr>
          <w:sz w:val="24"/>
          <w:szCs w:val="24"/>
        </w:rPr>
        <w:t>.</w:t>
      </w:r>
      <w:proofErr w:type="gramEnd"/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16F2F">
        <w:rPr>
          <w:rFonts w:ascii="Times New Roman" w:hAnsi="Times New Roman"/>
          <w:sz w:val="24"/>
          <w:szCs w:val="24"/>
        </w:rPr>
        <w:t>Комиссар Совета Европы по правам человека, отметил в своём заключении от 15 июля 2013 года: «Определение «политической деятельности», данное в Законе об иностранных агентах» создаёт «препятствия для свободного осуществления права на свободу объединений и свободу выражения мнений, как это определено в прецедентной практике Европейского суда по прав</w:t>
      </w:r>
      <w:bookmarkStart w:id="0" w:name="_GoBack"/>
      <w:bookmarkEnd w:id="0"/>
      <w:r w:rsidRPr="00F16F2F">
        <w:rPr>
          <w:rFonts w:ascii="Times New Roman" w:hAnsi="Times New Roman"/>
          <w:sz w:val="24"/>
          <w:szCs w:val="24"/>
        </w:rPr>
        <w:t>ам человека» (п.82). В этой связи Комиссар призвал «воздержаться от любых дальнейших шагов по применению Закона об иностранных агентах» (п.83 его заключения от 15 июля 2013 года).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В письме Председателя Комитета против пыток и спец. Докладчика по репрессивным мерам Комитета против пыток ООН офис Верховного Комиссара по правам человека от 17 мая 2013 года в адрес Чрезвычайного и полномочного Посла постоянного представительства РФ в ООН указано: </w:t>
      </w:r>
      <w:r w:rsidRPr="00F16F2F">
        <w:rPr>
          <w:rFonts w:ascii="Times New Roman" w:hAnsi="Times New Roman"/>
          <w:i/>
          <w:sz w:val="24"/>
          <w:szCs w:val="24"/>
        </w:rPr>
        <w:t>«мы обеспокоены тем, что предпринятые прокуратурой действия против АДЦ «Мемориал» являются частью вызывающих тревогу изменений в законодательстве, регламентирующих свободу собраний, объединений</w:t>
      </w:r>
      <w:proofErr w:type="gramEnd"/>
      <w:r w:rsidRPr="00F16F2F">
        <w:rPr>
          <w:rFonts w:ascii="Times New Roman" w:hAnsi="Times New Roman"/>
          <w:i/>
          <w:sz w:val="24"/>
          <w:szCs w:val="24"/>
        </w:rPr>
        <w:t>, слова и информации… Новый ограничительный закон о некоммерческих организациях… может оказать пагубное воздействие на гражданское общество и может привести к незаконному препятствованию работе правозащитников и ее криминализации на основании источника финансирования».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i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>Аналогичная позиция выражена в ежегодном докладе Генерального секретаря на 24 сессии ООН по правам человека от 31 июля 2013 года (п.п.29 и выводы), в котором отмечено, что сведения о том, что две неправительственные организации Петербургское отделение центра мемориал по борьбе с дискриминацией (АДЦ «Мемориал») и Московский фонд общественный вердикт», которые предоставляли информацию Комитету в декабре 2012 года при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F2F">
        <w:rPr>
          <w:rFonts w:ascii="Times New Roman" w:hAnsi="Times New Roman"/>
          <w:sz w:val="24"/>
          <w:szCs w:val="24"/>
        </w:rPr>
        <w:t>рассмотрении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пятого периодического доклада РФ Комитету, после этого подверглись репрессиям, прокурор объявил их в нарушении закона, в соответствии с которым занимающиеся политической деятельностью некоммерческие организации обязаны регистрироваться в качестве «иностранных агентов», если получают деньги из-за рубежа. Комитет напомнил, что репрессии противоречат ст.13 Конвенции против Пыток</w:t>
      </w:r>
      <w:r w:rsidRPr="00495530">
        <w:rPr>
          <w:rStyle w:val="ac"/>
          <w:rFonts w:ascii="Times New Roman" w:hAnsi="Times New Roman"/>
          <w:sz w:val="24"/>
          <w:szCs w:val="24"/>
        </w:rPr>
        <w:footnoteReference w:id="4"/>
      </w:r>
      <w:r w:rsidRPr="00F16F2F">
        <w:rPr>
          <w:rFonts w:ascii="Times New Roman" w:hAnsi="Times New Roman"/>
          <w:sz w:val="24"/>
          <w:szCs w:val="24"/>
        </w:rPr>
        <w:t>.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Более того, к политической деятельности по смыслу части 6 статьи 2 Федерального закона «О некоммерческих организациях» не относится деятельность в области науки, культуры, искусства, здравоохранения, профилактики и охраны здоровья граждан, </w:t>
      </w:r>
      <w:r w:rsidRPr="00F16F2F">
        <w:rPr>
          <w:rFonts w:ascii="Times New Roman" w:hAnsi="Times New Roman"/>
          <w:b/>
          <w:sz w:val="24"/>
          <w:szCs w:val="24"/>
          <w:u w:val="single"/>
        </w:rPr>
        <w:t>социальной поддержки и защиты граждан</w:t>
      </w:r>
      <w:r w:rsidRPr="00F16F2F">
        <w:rPr>
          <w:rFonts w:ascii="Times New Roman" w:hAnsi="Times New Roman"/>
          <w:sz w:val="24"/>
          <w:szCs w:val="24"/>
          <w:u w:val="single"/>
        </w:rPr>
        <w:t>,</w:t>
      </w:r>
      <w:r w:rsidRPr="00F16F2F">
        <w:rPr>
          <w:rFonts w:ascii="Times New Roman" w:hAnsi="Times New Roman"/>
          <w:sz w:val="24"/>
          <w:szCs w:val="24"/>
        </w:rPr>
        <w:t xml:space="preserve"> защиты материнства и детства, социальной поддержки инвалидов, пропаганды здорового образа жизни, физической культуры и спорта, защиты растительного и животного мира, </w:t>
      </w:r>
      <w:r w:rsidRPr="00F16F2F">
        <w:rPr>
          <w:rFonts w:ascii="Times New Roman" w:hAnsi="Times New Roman"/>
          <w:b/>
          <w:sz w:val="24"/>
          <w:szCs w:val="24"/>
        </w:rPr>
        <w:t>благотворительная деятельность</w:t>
      </w:r>
      <w:r w:rsidRPr="00F16F2F">
        <w:rPr>
          <w:rFonts w:ascii="Times New Roman" w:hAnsi="Times New Roman"/>
          <w:sz w:val="24"/>
          <w:szCs w:val="24"/>
        </w:rPr>
        <w:t xml:space="preserve">, </w:t>
      </w:r>
      <w:r w:rsidRPr="00F16F2F">
        <w:rPr>
          <w:rFonts w:ascii="Times New Roman" w:hAnsi="Times New Roman"/>
          <w:b/>
          <w:sz w:val="24"/>
          <w:szCs w:val="24"/>
        </w:rPr>
        <w:t>деятельность в области</w:t>
      </w:r>
      <w:proofErr w:type="gramEnd"/>
      <w:r w:rsidRPr="00F16F2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16F2F">
        <w:rPr>
          <w:rFonts w:ascii="Times New Roman" w:hAnsi="Times New Roman"/>
          <w:b/>
          <w:sz w:val="24"/>
          <w:szCs w:val="24"/>
        </w:rPr>
        <w:t>содействия благотворительности и добровольчества</w:t>
      </w:r>
      <w:r w:rsidRPr="00F16F2F">
        <w:rPr>
          <w:rFonts w:ascii="Times New Roman" w:hAnsi="Times New Roman"/>
          <w:sz w:val="24"/>
          <w:szCs w:val="24"/>
        </w:rPr>
        <w:t xml:space="preserve"> (абзац третий части 6 статьи 2 Федерального закона «О некоммерческих организациях.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Именно такой деятельностью и занимается АДЦ «Мемориал», поскольку является Благотворительным частным учреждением и целью его деятельности является защиты прав лиц, подвергающихся дискриминации, в силу пункта </w:t>
      </w:r>
      <w:r w:rsidRPr="00F16F2F">
        <w:rPr>
          <w:rFonts w:ascii="Times New Roman" w:hAnsi="Times New Roman"/>
          <w:b/>
          <w:sz w:val="24"/>
          <w:szCs w:val="24"/>
        </w:rPr>
        <w:t>3.1 Устава</w:t>
      </w:r>
      <w:r w:rsidRPr="00F16F2F">
        <w:rPr>
          <w:rFonts w:ascii="Times New Roman" w:hAnsi="Times New Roman"/>
          <w:sz w:val="24"/>
          <w:szCs w:val="24"/>
        </w:rPr>
        <w:t xml:space="preserve"> целью деятельности является </w:t>
      </w:r>
      <w:r w:rsidRPr="00F16F2F">
        <w:rPr>
          <w:rFonts w:ascii="Times New Roman" w:hAnsi="Times New Roman"/>
          <w:b/>
          <w:sz w:val="24"/>
          <w:szCs w:val="24"/>
          <w:u w:val="single"/>
        </w:rPr>
        <w:t>реализация благотворительных и иных программ, направленных на защиту прав лиц, подвергающихся дискриминации.</w:t>
      </w:r>
      <w:r w:rsidRPr="00F16F2F">
        <w:rPr>
          <w:rFonts w:ascii="Times New Roman" w:hAnsi="Times New Roman"/>
          <w:sz w:val="24"/>
          <w:szCs w:val="24"/>
        </w:rPr>
        <w:t xml:space="preserve"> 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F16F2F">
        <w:rPr>
          <w:rFonts w:ascii="Times New Roman" w:hAnsi="Times New Roman"/>
          <w:sz w:val="24"/>
          <w:szCs w:val="24"/>
        </w:rPr>
        <w:t xml:space="preserve">Аналогичный довод также приведен в постановлении  мирового судьи </w:t>
      </w:r>
      <w:r w:rsidRPr="00F16F2F">
        <w:rPr>
          <w:rFonts w:ascii="Times New Roman" w:hAnsi="Times New Roman"/>
          <w:sz w:val="24"/>
          <w:szCs w:val="24"/>
        </w:rPr>
        <w:lastRenderedPageBreak/>
        <w:t xml:space="preserve">судебного участка № 21 Ленинского района г. Перми от 17 июля 2013 г., который установил, что согласно ст.2 Конституции РФ признание, соблюдение и защита прав и свобод человека и гражданина устанавливается государством в качестве его прямой обязанности, </w:t>
      </w:r>
      <w:proofErr w:type="gramStart"/>
      <w:r w:rsidRPr="00F16F2F">
        <w:rPr>
          <w:rFonts w:ascii="Times New Roman" w:hAnsi="Times New Roman"/>
          <w:sz w:val="24"/>
          <w:szCs w:val="24"/>
        </w:rPr>
        <w:t>а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следовательно, и государственная политика в РФ направлена на защиту прав и свобод человека и гражданина. Таким образом, </w:t>
      </w:r>
      <w:r w:rsidRPr="00F16F2F">
        <w:rPr>
          <w:rFonts w:ascii="Times New Roman" w:hAnsi="Times New Roman"/>
          <w:b/>
          <w:sz w:val="24"/>
          <w:szCs w:val="24"/>
        </w:rPr>
        <w:t>деятельность некоммерческой организации, направленной на отстаивание прав и свобод гражданина с целью влияния на государство соблюдать и защищать права человека не может быть признана политической деятельностью по смыслу п.6 ч.2 Закона о некоммерческих организациях.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В настоящее время в Конституционный Суд Российской Федерации поданы и находятся на изучении в порядке ст.40 ФКЗ «О Конституционном Суде Российской Федерации" жалобы на предмет проверки конституционности подлежащих применению в настоящем деле </w:t>
      </w:r>
      <w:r w:rsidRPr="00F16F2F">
        <w:rPr>
          <w:rFonts w:ascii="Times New Roman" w:hAnsi="Times New Roman"/>
          <w:b/>
          <w:sz w:val="24"/>
          <w:szCs w:val="24"/>
        </w:rPr>
        <w:t>положений части 6 статьи 2 Федерального закона «О некоммерческих организациях</w:t>
      </w:r>
      <w:r w:rsidRPr="00F16F2F">
        <w:rPr>
          <w:rFonts w:ascii="Times New Roman" w:hAnsi="Times New Roman"/>
          <w:sz w:val="24"/>
          <w:szCs w:val="24"/>
        </w:rPr>
        <w:t xml:space="preserve">: дело № 9439/15-01/2013 НОФ «Костромской центр поддержки общественных инициатив» (представитель </w:t>
      </w:r>
      <w:proofErr w:type="spellStart"/>
      <w:r w:rsidRPr="00F16F2F">
        <w:rPr>
          <w:rFonts w:ascii="Times New Roman" w:hAnsi="Times New Roman"/>
          <w:sz w:val="24"/>
          <w:szCs w:val="24"/>
        </w:rPr>
        <w:t>Ахметгалиев</w:t>
      </w:r>
      <w:proofErr w:type="spellEnd"/>
      <w:r w:rsidRPr="00F16F2F">
        <w:rPr>
          <w:rFonts w:ascii="Times New Roman" w:hAnsi="Times New Roman"/>
          <w:sz w:val="24"/>
          <w:szCs w:val="24"/>
        </w:rPr>
        <w:t xml:space="preserve"> Р.Х. и </w:t>
      </w:r>
      <w:proofErr w:type="spellStart"/>
      <w:r w:rsidRPr="00F16F2F">
        <w:rPr>
          <w:rFonts w:ascii="Times New Roman" w:hAnsi="Times New Roman"/>
          <w:sz w:val="24"/>
          <w:szCs w:val="24"/>
        </w:rPr>
        <w:t>Чиков</w:t>
      </w:r>
      <w:proofErr w:type="spellEnd"/>
      <w:r w:rsidRPr="00F16F2F">
        <w:rPr>
          <w:rFonts w:ascii="Times New Roman" w:hAnsi="Times New Roman"/>
          <w:sz w:val="24"/>
          <w:szCs w:val="24"/>
        </w:rPr>
        <w:t xml:space="preserve"> П.В.), дело № 18308/15-01/2012 МАПО «Агора» (представитель </w:t>
      </w:r>
      <w:proofErr w:type="spellStart"/>
      <w:r w:rsidRPr="00F16F2F">
        <w:rPr>
          <w:rFonts w:ascii="Times New Roman" w:hAnsi="Times New Roman"/>
          <w:sz w:val="24"/>
          <w:szCs w:val="24"/>
        </w:rPr>
        <w:t>Чиков</w:t>
      </w:r>
      <w:proofErr w:type="spellEnd"/>
      <w:r w:rsidRPr="00F16F2F">
        <w:rPr>
          <w:rFonts w:ascii="Times New Roman" w:hAnsi="Times New Roman"/>
          <w:sz w:val="24"/>
          <w:szCs w:val="24"/>
        </w:rPr>
        <w:t xml:space="preserve"> П.В.) (информация о делах на официальном сайте КС </w:t>
      </w:r>
      <w:hyperlink r:id="rId7" w:history="1">
        <w:r w:rsidRPr="00F16F2F">
          <w:rPr>
            <w:rStyle w:val="a5"/>
            <w:sz w:val="24"/>
            <w:szCs w:val="24"/>
          </w:rPr>
          <w:t>http://www.ksrf.ru/ru/Treatments/Pages/currentStatus.aspx</w:t>
        </w:r>
      </w:hyperlink>
      <w:r w:rsidRPr="00F16F2F">
        <w:rPr>
          <w:sz w:val="24"/>
          <w:szCs w:val="24"/>
        </w:rPr>
        <w:t xml:space="preserve">), </w:t>
      </w:r>
      <w:r w:rsidRPr="00F16F2F">
        <w:rPr>
          <w:rFonts w:ascii="Times New Roman" w:hAnsi="Times New Roman"/>
          <w:sz w:val="24"/>
          <w:szCs w:val="24"/>
        </w:rPr>
        <w:t>а также дело № 9794/15-01/2013 по жалобе Уполномоченного по правам человека в РФ Лукина В.П. в отношении нескольких некоммерческих организаций, в том числе «Голос и «</w:t>
      </w:r>
      <w:proofErr w:type="spellStart"/>
      <w:r w:rsidRPr="00F16F2F">
        <w:rPr>
          <w:rFonts w:ascii="Times New Roman" w:hAnsi="Times New Roman"/>
          <w:sz w:val="24"/>
          <w:szCs w:val="24"/>
        </w:rPr>
        <w:t>Бок-о-бок</w:t>
      </w:r>
      <w:proofErr w:type="spellEnd"/>
      <w:r w:rsidRPr="00F16F2F">
        <w:rPr>
          <w:rFonts w:ascii="Times New Roman" w:hAnsi="Times New Roman"/>
          <w:sz w:val="24"/>
          <w:szCs w:val="24"/>
        </w:rPr>
        <w:t>» (информация на официальном сайте КС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proofErr w:type="gramStart"/>
        <w:r w:rsidRPr="00F16F2F">
          <w:rPr>
            <w:rStyle w:val="a5"/>
            <w:sz w:val="24"/>
            <w:szCs w:val="24"/>
          </w:rPr>
          <w:t>http://www.ksrf.ru/ru/Treatments/Pages/currentStatus.aspx</w:t>
        </w:r>
      </w:hyperlink>
      <w:r w:rsidRPr="00F16F2F">
        <w:rPr>
          <w:sz w:val="24"/>
          <w:szCs w:val="24"/>
        </w:rPr>
        <w:t>).</w:t>
      </w:r>
      <w:proofErr w:type="gramEnd"/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sz w:val="24"/>
          <w:szCs w:val="24"/>
        </w:rPr>
      </w:pPr>
    </w:p>
    <w:p w:rsidR="00467EA8" w:rsidRPr="00F16F2F" w:rsidRDefault="00467EA8" w:rsidP="00581A49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2F">
        <w:rPr>
          <w:rFonts w:ascii="Times New Roman" w:hAnsi="Times New Roman"/>
          <w:sz w:val="24"/>
          <w:szCs w:val="24"/>
        </w:rPr>
        <w:t xml:space="preserve">Таким образом, содержащееся в части 6 статьи 2 Федерального закона «О некоммерческих организациях» определение некоммерческой организации, выполняющей функции иностранного агента, не соответствует конституционному критерию формальной правовой определённости закона, не является достаточно чётким, ясным, недвусмысленным и предсказуемым, то есть не исключает произвола со стороны </w:t>
      </w:r>
      <w:proofErr w:type="spellStart"/>
      <w:r w:rsidRPr="00F16F2F">
        <w:rPr>
          <w:rFonts w:ascii="Times New Roman" w:hAnsi="Times New Roman"/>
          <w:sz w:val="24"/>
          <w:szCs w:val="24"/>
        </w:rPr>
        <w:t>правоприменителей</w:t>
      </w:r>
      <w:proofErr w:type="spellEnd"/>
      <w:r w:rsidRPr="00F16F2F">
        <w:rPr>
          <w:rFonts w:ascii="Times New Roman" w:hAnsi="Times New Roman"/>
          <w:sz w:val="24"/>
          <w:szCs w:val="24"/>
        </w:rPr>
        <w:t>, в том числе органов прокуратуры и органов Министерства юстиции Российской Федерации;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не соответствует общепризнанным международно-правовым стандартам и нормам, применение закона в данном деле является неправомерным вмешательство в право на свободу слова и выражения мнения, предусмотренного ст.29 Конституции РФ, и ст.10 Европейской Конвенции</w:t>
      </w:r>
      <w:proofErr w:type="gramStart"/>
      <w:r w:rsidRPr="00F16F2F">
        <w:rPr>
          <w:rFonts w:ascii="Times New Roman" w:hAnsi="Times New Roman"/>
          <w:sz w:val="24"/>
          <w:szCs w:val="24"/>
        </w:rPr>
        <w:t>.</w:t>
      </w:r>
      <w:proofErr w:type="gramEnd"/>
      <w:r w:rsidRPr="00F16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F2F">
        <w:rPr>
          <w:rFonts w:ascii="Times New Roman" w:hAnsi="Times New Roman"/>
          <w:sz w:val="24"/>
          <w:szCs w:val="24"/>
        </w:rPr>
        <w:t>с</w:t>
      </w:r>
      <w:proofErr w:type="gramEnd"/>
      <w:r w:rsidRPr="00F16F2F">
        <w:rPr>
          <w:rFonts w:ascii="Times New Roman" w:hAnsi="Times New Roman"/>
          <w:sz w:val="24"/>
          <w:szCs w:val="24"/>
        </w:rPr>
        <w:t>ледовательно, должно быть проверено Конституционным Судом Российской Федерации.</w:t>
      </w:r>
    </w:p>
    <w:p w:rsidR="00467EA8" w:rsidRPr="00F16F2F" w:rsidRDefault="00467EA8" w:rsidP="00581A49">
      <w:pPr>
        <w:pStyle w:val="a3"/>
        <w:widowControl w:val="0"/>
        <w:tabs>
          <w:tab w:val="num" w:pos="990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467EA8" w:rsidRPr="00495530" w:rsidRDefault="00467EA8" w:rsidP="00581A49">
      <w:pPr>
        <w:widowControl w:val="0"/>
        <w:tabs>
          <w:tab w:val="num" w:pos="990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6F695E">
        <w:rPr>
          <w:rFonts w:ascii="Times New Roman" w:hAnsi="Times New Roman"/>
          <w:b/>
          <w:sz w:val="24"/>
          <w:szCs w:val="24"/>
        </w:rPr>
        <w:t>18.</w:t>
      </w:r>
      <w:r w:rsidRPr="004955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5530">
        <w:rPr>
          <w:rFonts w:ascii="Times New Roman" w:hAnsi="Times New Roman"/>
          <w:sz w:val="24"/>
          <w:szCs w:val="24"/>
        </w:rPr>
        <w:t>Исходя из изложенного, руководствуясь статьями 101 и 103 Федерального конституционного закона «О Конституционном Суде Российской Федерации», п.3 постановления Пленума Верховного Суда Российской Федерации от 31 октября 1995 года № 8 «О некоторых вопросах применения судами Конституции Российской Федерации при осуществлении правосудия» (в редакции постановления Пленума Верховного Суда Российской Федерации от 16 апреля 2013 года № 9), ст.215 ГПК РФ,</w:t>
      </w:r>
      <w:proofErr w:type="gramEnd"/>
    </w:p>
    <w:p w:rsidR="00467EA8" w:rsidRPr="00495530" w:rsidRDefault="00467EA8" w:rsidP="00581A49">
      <w:pPr>
        <w:tabs>
          <w:tab w:val="num" w:pos="990"/>
        </w:tabs>
        <w:ind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467EA8" w:rsidRPr="00495530" w:rsidRDefault="00467EA8" w:rsidP="00581A49">
      <w:pPr>
        <w:tabs>
          <w:tab w:val="num" w:pos="990"/>
        </w:tabs>
        <w:ind w:firstLine="710"/>
        <w:jc w:val="center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b/>
          <w:sz w:val="24"/>
          <w:szCs w:val="24"/>
        </w:rPr>
        <w:t>ПРОСИМ: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Направить запрос в Конституционный Суд Российской Федерации (190000, Санкт-Петербург, Сенатская площадь, дом 1) о проверке конституционности подлежащих применению в настоящем деле положений части 6 статьи 2 Федерального закона «О некоммерческих организациях». 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Приостановить производство по настоящему гражданскому делу до принятия постановления по вышеуказанному запросу Конституционным Судом Российской Федерации, в том числе в связи с уже поданными в Конституционный Суд Российской </w:t>
      </w:r>
      <w:r w:rsidRPr="00495530">
        <w:rPr>
          <w:rFonts w:ascii="Times New Roman" w:hAnsi="Times New Roman"/>
          <w:sz w:val="24"/>
          <w:szCs w:val="24"/>
        </w:rPr>
        <w:lastRenderedPageBreak/>
        <w:t>Федерации жалобами по проверке конституционности части 6 статьи 2 Федерального закона «О некоммерческих организациях».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i/>
          <w:sz w:val="24"/>
          <w:szCs w:val="24"/>
        </w:rPr>
      </w:pPr>
      <w:r w:rsidRPr="00495530">
        <w:rPr>
          <w:rFonts w:ascii="Times New Roman" w:hAnsi="Times New Roman"/>
          <w:i/>
          <w:sz w:val="24"/>
          <w:szCs w:val="24"/>
        </w:rPr>
        <w:t>Приложения: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1. Письмо ООН офиса Верховного комиссара по правам человека от 17 мая 2013 года и перевод письма Чрезвычайному полномочному послу РФ;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2. Доклад Генерального Секретаря Генеральной Ассамблее ООН на 24 сессии Совета по правам человека от 31 июля 2013 года (п.29 доклада и его выводы);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3. Постановление Ленинского районного суда г</w:t>
      </w:r>
      <w:proofErr w:type="gramStart"/>
      <w:r w:rsidRPr="00495530">
        <w:rPr>
          <w:rFonts w:ascii="Times New Roman" w:hAnsi="Times New Roman"/>
          <w:sz w:val="24"/>
          <w:szCs w:val="24"/>
        </w:rPr>
        <w:t>.П</w:t>
      </w:r>
      <w:proofErr w:type="gramEnd"/>
      <w:r w:rsidRPr="00495530">
        <w:rPr>
          <w:rFonts w:ascii="Times New Roman" w:hAnsi="Times New Roman"/>
          <w:sz w:val="24"/>
          <w:szCs w:val="24"/>
        </w:rPr>
        <w:t>ерми о прекращении производства по делу об административном правонарушении от 17.07.2013 года в отношении Пермской региональной общественной организации «Пермская гражданская палата»;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4. Отчет о финансово-хозяйственной деятельности благотворительной некоммерческой организации и сведения о персональном составе ее органов за 2012 год, направляемый в Минюст РФ;</w:t>
      </w:r>
    </w:p>
    <w:p w:rsidR="00467EA8" w:rsidRPr="00495530" w:rsidRDefault="00467EA8" w:rsidP="00581A49">
      <w:pPr>
        <w:tabs>
          <w:tab w:val="num" w:pos="990"/>
        </w:tabs>
        <w:ind w:firstLine="710"/>
        <w:jc w:val="both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5. Стратегия деятельности БЧА «АДЦ «Мемориал» на 2011-2013 гг.</w:t>
      </w:r>
    </w:p>
    <w:p w:rsidR="00467EA8" w:rsidRPr="00811920" w:rsidRDefault="00467EA8" w:rsidP="00811920">
      <w:pPr>
        <w:tabs>
          <w:tab w:val="num" w:pos="990"/>
        </w:tabs>
        <w:ind w:firstLine="710"/>
        <w:jc w:val="center"/>
        <w:rPr>
          <w:rFonts w:ascii="Times New Roman" w:hAnsi="Times New Roman"/>
          <w:sz w:val="24"/>
          <w:szCs w:val="24"/>
        </w:rPr>
      </w:pPr>
      <w:r w:rsidRPr="00811920">
        <w:rPr>
          <w:rFonts w:ascii="Times New Roman" w:hAnsi="Times New Roman"/>
          <w:sz w:val="24"/>
          <w:szCs w:val="24"/>
        </w:rPr>
        <w:t>23 сентября 2013 года</w:t>
      </w:r>
    </w:p>
    <w:p w:rsidR="00467EA8" w:rsidRPr="00495530" w:rsidRDefault="00467EA8" w:rsidP="00581A49">
      <w:pPr>
        <w:tabs>
          <w:tab w:val="num" w:pos="990"/>
        </w:tabs>
        <w:ind w:firstLine="710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 xml:space="preserve">представители АДЦ «Мемориал», </w:t>
      </w:r>
    </w:p>
    <w:p w:rsidR="00467EA8" w:rsidRPr="00495530" w:rsidRDefault="00467EA8" w:rsidP="006A49DD">
      <w:pPr>
        <w:rPr>
          <w:rFonts w:ascii="Times New Roman" w:hAnsi="Times New Roman"/>
          <w:sz w:val="24"/>
          <w:szCs w:val="24"/>
        </w:rPr>
      </w:pPr>
    </w:p>
    <w:p w:rsidR="00467EA8" w:rsidRPr="00495530" w:rsidRDefault="00467EA8" w:rsidP="00495530">
      <w:pPr>
        <w:ind w:firstLine="360"/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>адвокаты:</w:t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proofErr w:type="spellStart"/>
      <w:r w:rsidRPr="00495530">
        <w:rPr>
          <w:rFonts w:ascii="Times New Roman" w:hAnsi="Times New Roman"/>
          <w:sz w:val="24"/>
          <w:szCs w:val="24"/>
        </w:rPr>
        <w:t>О.П.Цейтлина</w:t>
      </w:r>
      <w:proofErr w:type="spellEnd"/>
    </w:p>
    <w:p w:rsidR="00467EA8" w:rsidRPr="00495530" w:rsidRDefault="00467EA8" w:rsidP="006A49DD">
      <w:pPr>
        <w:rPr>
          <w:rFonts w:ascii="Times New Roman" w:hAnsi="Times New Roman"/>
          <w:sz w:val="24"/>
          <w:szCs w:val="24"/>
        </w:rPr>
      </w:pP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</w:r>
      <w:r w:rsidRPr="00495530">
        <w:rPr>
          <w:rFonts w:ascii="Times New Roman" w:hAnsi="Times New Roman"/>
          <w:sz w:val="24"/>
          <w:szCs w:val="24"/>
        </w:rPr>
        <w:tab/>
        <w:t>Ю.Д.Серов</w:t>
      </w:r>
    </w:p>
    <w:p w:rsidR="00467EA8" w:rsidRPr="00495530" w:rsidRDefault="00467EA8" w:rsidP="00C414E9">
      <w:pPr>
        <w:jc w:val="both"/>
        <w:rPr>
          <w:rFonts w:ascii="Times New Roman" w:hAnsi="Times New Roman"/>
          <w:sz w:val="24"/>
          <w:szCs w:val="24"/>
        </w:rPr>
      </w:pPr>
    </w:p>
    <w:sectPr w:rsidR="00467EA8" w:rsidRPr="00495530" w:rsidSect="0049553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A8" w:rsidRDefault="00467EA8" w:rsidP="00130952">
      <w:pPr>
        <w:spacing w:after="0" w:line="240" w:lineRule="auto"/>
      </w:pPr>
      <w:r>
        <w:separator/>
      </w:r>
    </w:p>
  </w:endnote>
  <w:endnote w:type="continuationSeparator" w:id="0">
    <w:p w:rsidR="00467EA8" w:rsidRDefault="00467EA8" w:rsidP="001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A8" w:rsidRDefault="00467EA8" w:rsidP="00130952">
      <w:pPr>
        <w:spacing w:after="0" w:line="240" w:lineRule="auto"/>
      </w:pPr>
      <w:r>
        <w:separator/>
      </w:r>
    </w:p>
  </w:footnote>
  <w:footnote w:type="continuationSeparator" w:id="0">
    <w:p w:rsidR="00467EA8" w:rsidRDefault="00467EA8" w:rsidP="00130952">
      <w:pPr>
        <w:spacing w:after="0" w:line="240" w:lineRule="auto"/>
      </w:pPr>
      <w:r>
        <w:continuationSeparator/>
      </w:r>
    </w:p>
  </w:footnote>
  <w:footnote w:id="1">
    <w:p w:rsidR="00467EA8" w:rsidRDefault="00467EA8" w:rsidP="00091331">
      <w:pPr>
        <w:pStyle w:val="a7"/>
        <w:spacing w:line="240" w:lineRule="atLeast"/>
        <w:ind w:left="0" w:firstLine="0"/>
      </w:pPr>
      <w:r>
        <w:rPr>
          <w:rStyle w:val="a4"/>
        </w:rPr>
        <w:footnoteRef/>
      </w:r>
      <w:r>
        <w:tab/>
        <w:t xml:space="preserve">НОВО-ОГАРЕВО, 4 июля. / ИТАР-ТАСС/. Президент России Владимир Путин заявил, что закон об НКО может быть частично скорректирован </w:t>
      </w:r>
      <w:hyperlink r:id="rId1" w:history="1">
        <w:r>
          <w:rPr>
            <w:rStyle w:val="a5"/>
          </w:rPr>
          <w:t>http://www.itar-tass.com/c1/796246.html</w:t>
        </w:r>
      </w:hyperlink>
      <w:r>
        <w:t xml:space="preserve"> </w:t>
      </w:r>
    </w:p>
    <w:p w:rsidR="00467EA8" w:rsidRDefault="00467EA8" w:rsidP="00091331">
      <w:pPr>
        <w:pStyle w:val="a7"/>
        <w:spacing w:line="240" w:lineRule="atLeast"/>
        <w:ind w:left="0" w:firstLine="0"/>
        <w:jc w:val="both"/>
      </w:pPr>
      <w:r>
        <w:tab/>
        <w:t xml:space="preserve">Владимир Путин обсудил с Уполномоченным по правам человека в России Владимиром Лукиным, председателем Совета по развитию гражданского общества и правам человека Михаилом Федотовым и председателем президиума Общероссийского общественного движения «Гражданское достоинство» Эллой Памфиловой вопросы взаимодействия с некоммерческими организациями </w:t>
      </w:r>
      <w:hyperlink r:id="rId2" w:history="1">
        <w:r>
          <w:rPr>
            <w:rStyle w:val="a5"/>
          </w:rPr>
          <w:t>http://www.kremlin.ru/news/18521</w:t>
        </w:r>
      </w:hyperlink>
      <w:r>
        <w:t xml:space="preserve"> </w:t>
      </w:r>
    </w:p>
  </w:footnote>
  <w:footnote w:id="2">
    <w:p w:rsidR="00467EA8" w:rsidRDefault="00467EA8" w:rsidP="00130952">
      <w:pPr>
        <w:pStyle w:val="a7"/>
      </w:pPr>
      <w:r>
        <w:rPr>
          <w:rStyle w:val="a4"/>
        </w:rPr>
        <w:footnoteRef/>
      </w:r>
      <w:r>
        <w:tab/>
        <w:t xml:space="preserve">Официальный сайт Совета Федерации ФС РФ </w:t>
      </w:r>
      <w:hyperlink r:id="rId3" w:history="1">
        <w:r>
          <w:rPr>
            <w:rStyle w:val="a5"/>
          </w:rPr>
          <w:t>http://council.gov.ru/press-center/news/34088/</w:t>
        </w:r>
      </w:hyperlink>
      <w:r>
        <w:t xml:space="preserve"> </w:t>
      </w:r>
    </w:p>
    <w:p w:rsidR="00467EA8" w:rsidRDefault="00467EA8" w:rsidP="00130952">
      <w:pPr>
        <w:pStyle w:val="a7"/>
      </w:pPr>
      <w:r>
        <w:tab/>
      </w:r>
      <w:hyperlink r:id="rId4" w:anchor=".UgCcVpJA2Hg" w:history="1">
        <w:r>
          <w:rPr>
            <w:rStyle w:val="a5"/>
          </w:rPr>
          <w:t>http://philanthropy.ru/news/2013/07/19/12374/#.UgCcVpJA2Hg</w:t>
        </w:r>
      </w:hyperlink>
      <w:r>
        <w:t xml:space="preserve"> </w:t>
      </w:r>
    </w:p>
    <w:p w:rsidR="00467EA8" w:rsidRDefault="00467EA8" w:rsidP="00130952">
      <w:pPr>
        <w:pStyle w:val="a7"/>
      </w:pPr>
      <w:r>
        <w:tab/>
      </w:r>
      <w:hyperlink r:id="rId5" w:history="1">
        <w:r>
          <w:rPr>
            <w:rStyle w:val="a5"/>
          </w:rPr>
          <w:t>http://rbcdaily.ru/politics/562949987986386</w:t>
        </w:r>
      </w:hyperlink>
      <w:r>
        <w:t xml:space="preserve"> </w:t>
      </w:r>
    </w:p>
  </w:footnote>
  <w:footnote w:id="3">
    <w:p w:rsidR="00467EA8" w:rsidRDefault="00467EA8" w:rsidP="007A4819">
      <w:pPr>
        <w:pStyle w:val="a7"/>
      </w:pPr>
      <w:r>
        <w:rPr>
          <w:rStyle w:val="ac"/>
        </w:rPr>
        <w:footnoteRef/>
      </w:r>
      <w:r>
        <w:t xml:space="preserve"> Постановление  мирового судьи судебного участка № 21 Ленинского района </w:t>
      </w:r>
      <w:proofErr w:type="gramStart"/>
      <w:r>
        <w:t>г</w:t>
      </w:r>
      <w:proofErr w:type="gramEnd"/>
      <w:r>
        <w:t>. Перми от 17 июля 2013 г.</w:t>
      </w:r>
    </w:p>
    <w:p w:rsidR="00467EA8" w:rsidRDefault="00467EA8" w:rsidP="007A4819">
      <w:pPr>
        <w:pStyle w:val="a7"/>
      </w:pPr>
      <w:r>
        <w:tab/>
        <w:t xml:space="preserve">Текст постановления размещен </w:t>
      </w:r>
      <w:hyperlink r:id="rId6" w:history="1">
        <w:r>
          <w:rPr>
            <w:rStyle w:val="a5"/>
          </w:rPr>
          <w:t>http://www.pgpalata.ru/news/2207131</w:t>
        </w:r>
      </w:hyperlink>
      <w:r>
        <w:t xml:space="preserve"> </w:t>
      </w:r>
    </w:p>
    <w:p w:rsidR="00467EA8" w:rsidRDefault="00467EA8" w:rsidP="007A4819">
      <w:pPr>
        <w:pStyle w:val="a7"/>
      </w:pPr>
    </w:p>
  </w:footnote>
  <w:footnote w:id="4">
    <w:p w:rsidR="00467EA8" w:rsidRPr="00E07F22" w:rsidRDefault="00467EA8">
      <w:pPr>
        <w:pStyle w:val="a7"/>
        <w:rPr>
          <w:lang w:val="en-US"/>
        </w:rPr>
      </w:pPr>
      <w:r>
        <w:rPr>
          <w:rStyle w:val="ac"/>
        </w:rPr>
        <w:footnoteRef/>
      </w:r>
      <w:r w:rsidRPr="002C2055">
        <w:rPr>
          <w:lang w:val="en-US"/>
        </w:rPr>
        <w:t xml:space="preserve"> </w:t>
      </w:r>
      <w:r w:rsidRPr="00302556">
        <w:rPr>
          <w:lang w:val="en-US"/>
        </w:rPr>
        <w:t>«</w:t>
      </w:r>
      <w:r>
        <w:rPr>
          <w:lang w:val="en-US"/>
        </w:rPr>
        <w:t>UN Rights experts seek assurances that Russian NGO will not face reprisals</w:t>
      </w:r>
      <w:r w:rsidRPr="00302556">
        <w:rPr>
          <w:lang w:val="en-US"/>
        </w:rPr>
        <w:t xml:space="preserve">» </w:t>
      </w:r>
      <w:r>
        <w:t>пресс</w:t>
      </w:r>
      <w:r w:rsidRPr="00302556">
        <w:rPr>
          <w:lang w:val="en-US"/>
        </w:rPr>
        <w:t>-</w:t>
      </w:r>
      <w:r>
        <w:t>релиз</w:t>
      </w:r>
      <w:r w:rsidRPr="00302556">
        <w:rPr>
          <w:lang w:val="en-US"/>
        </w:rPr>
        <w:t xml:space="preserve"> </w:t>
      </w:r>
      <w:r>
        <w:t>УВКПЧ</w:t>
      </w:r>
      <w:r w:rsidRPr="00302556">
        <w:rPr>
          <w:lang w:val="en-US"/>
        </w:rPr>
        <w:t xml:space="preserve"> </w:t>
      </w:r>
      <w:r>
        <w:t>от</w:t>
      </w:r>
      <w:r w:rsidRPr="00302556">
        <w:rPr>
          <w:lang w:val="en-US"/>
        </w:rPr>
        <w:t xml:space="preserve"> 6 </w:t>
      </w:r>
      <w:r>
        <w:t>июля</w:t>
      </w:r>
      <w:r w:rsidRPr="00302556">
        <w:rPr>
          <w:lang w:val="en-US"/>
        </w:rPr>
        <w:t xml:space="preserve"> 2013, </w:t>
      </w:r>
      <w:r>
        <w:t>размещено</w:t>
      </w:r>
      <w:r w:rsidRPr="00302556">
        <w:rPr>
          <w:lang w:val="en-US"/>
        </w:rPr>
        <w:t xml:space="preserve"> </w:t>
      </w:r>
      <w:r>
        <w:t>по</w:t>
      </w:r>
      <w:r w:rsidRPr="00302556">
        <w:rPr>
          <w:lang w:val="en-US"/>
        </w:rPr>
        <w:t xml:space="preserve"> </w:t>
      </w:r>
      <w:r>
        <w:t>адресу</w:t>
      </w:r>
      <w:r w:rsidRPr="00302556">
        <w:rPr>
          <w:lang w:val="en-US"/>
        </w:rPr>
        <w:t xml:space="preserve"> </w:t>
      </w:r>
      <w:r>
        <w:rPr>
          <w:lang w:val="en-US"/>
        </w:rPr>
        <w:t>www.ohchr.org/EN/NewsEvents/Pages/DisplayNews.aspx?NewsID</w:t>
      </w:r>
      <w:r w:rsidRPr="00E940C2">
        <w:rPr>
          <w:lang w:val="en-US"/>
        </w:rPr>
        <w:t>=</w:t>
      </w:r>
      <w:r>
        <w:rPr>
          <w:lang w:val="en-US"/>
        </w:rPr>
        <w:t>3417&amp;Land ID=Events/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6423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6E5A3C3E"/>
    <w:multiLevelType w:val="hybridMultilevel"/>
    <w:tmpl w:val="8EF0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A609AC"/>
    <w:multiLevelType w:val="hybridMultilevel"/>
    <w:tmpl w:val="E632C46C"/>
    <w:lvl w:ilvl="0" w:tplc="D9D8B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5E63F1"/>
    <w:multiLevelType w:val="hybridMultilevel"/>
    <w:tmpl w:val="7D0A610E"/>
    <w:lvl w:ilvl="0" w:tplc="CE40E4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4E9"/>
    <w:rsid w:val="00091331"/>
    <w:rsid w:val="000E2B36"/>
    <w:rsid w:val="000E3C86"/>
    <w:rsid w:val="00130952"/>
    <w:rsid w:val="00151868"/>
    <w:rsid w:val="001A3C89"/>
    <w:rsid w:val="002949B7"/>
    <w:rsid w:val="002C2055"/>
    <w:rsid w:val="00302556"/>
    <w:rsid w:val="0038129B"/>
    <w:rsid w:val="003E65C7"/>
    <w:rsid w:val="00453454"/>
    <w:rsid w:val="00467EA8"/>
    <w:rsid w:val="00495530"/>
    <w:rsid w:val="00581A49"/>
    <w:rsid w:val="005B769D"/>
    <w:rsid w:val="00643670"/>
    <w:rsid w:val="0068060E"/>
    <w:rsid w:val="006A49DD"/>
    <w:rsid w:val="006F695E"/>
    <w:rsid w:val="0071518B"/>
    <w:rsid w:val="007A4819"/>
    <w:rsid w:val="00811920"/>
    <w:rsid w:val="008D64B9"/>
    <w:rsid w:val="00A770A9"/>
    <w:rsid w:val="00AB1361"/>
    <w:rsid w:val="00B23A8B"/>
    <w:rsid w:val="00B26314"/>
    <w:rsid w:val="00B64EC5"/>
    <w:rsid w:val="00C0051A"/>
    <w:rsid w:val="00C414E9"/>
    <w:rsid w:val="00CA1B6A"/>
    <w:rsid w:val="00E07F22"/>
    <w:rsid w:val="00E940C2"/>
    <w:rsid w:val="00F16F2F"/>
    <w:rsid w:val="00F41CC6"/>
    <w:rsid w:val="00F97AFC"/>
    <w:rsid w:val="00FC7399"/>
    <w:rsid w:val="00FE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4E9"/>
    <w:pPr>
      <w:ind w:left="720"/>
      <w:contextualSpacing/>
    </w:pPr>
  </w:style>
  <w:style w:type="character" w:customStyle="1" w:styleId="a4">
    <w:name w:val="Символ сноски"/>
    <w:uiPriority w:val="99"/>
    <w:rsid w:val="00130952"/>
  </w:style>
  <w:style w:type="character" w:styleId="a5">
    <w:name w:val="Hyperlink"/>
    <w:basedOn w:val="a0"/>
    <w:uiPriority w:val="99"/>
    <w:rsid w:val="00130952"/>
    <w:rPr>
      <w:rFonts w:cs="Times New Roman"/>
      <w:color w:val="000080"/>
      <w:u w:val="single"/>
    </w:rPr>
  </w:style>
  <w:style w:type="character" w:styleId="a6">
    <w:name w:val="Strong"/>
    <w:basedOn w:val="a0"/>
    <w:uiPriority w:val="99"/>
    <w:qFormat/>
    <w:rsid w:val="00130952"/>
    <w:rPr>
      <w:rFonts w:cs="Times New Roman"/>
      <w:b/>
    </w:rPr>
  </w:style>
  <w:style w:type="paragraph" w:styleId="a7">
    <w:name w:val="footnote text"/>
    <w:basedOn w:val="a"/>
    <w:link w:val="a8"/>
    <w:uiPriority w:val="99"/>
    <w:rsid w:val="0013095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/>
      <w:kern w:val="1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130952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7A481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7A4819"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7A4819"/>
    <w:rPr>
      <w:rFonts w:cs="Times New Roman"/>
      <w:vertAlign w:val="superscript"/>
    </w:rPr>
  </w:style>
  <w:style w:type="character" w:styleId="ac">
    <w:name w:val="footnote reference"/>
    <w:basedOn w:val="a0"/>
    <w:uiPriority w:val="99"/>
    <w:rsid w:val="007A481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534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rf.ru/ru/Treatments/Pages/currentStatu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rf.ru/ru/Treatments/Pages/currentStatu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ouncil.gov.ru/press-center/news/34088/" TargetMode="External"/><Relationship Id="rId2" Type="http://schemas.openxmlformats.org/officeDocument/2006/relationships/hyperlink" Target="http://www.kremlin.ru/news/18521" TargetMode="External"/><Relationship Id="rId1" Type="http://schemas.openxmlformats.org/officeDocument/2006/relationships/hyperlink" Target="http://www.itar-tass.com/c1/796246.html" TargetMode="External"/><Relationship Id="rId6" Type="http://schemas.openxmlformats.org/officeDocument/2006/relationships/hyperlink" Target="http://www.pgpalata.ru/news/2207131" TargetMode="External"/><Relationship Id="rId5" Type="http://schemas.openxmlformats.org/officeDocument/2006/relationships/hyperlink" Target="http://rbcdaily.ru/politics/562949987986386" TargetMode="External"/><Relationship Id="rId4" Type="http://schemas.openxmlformats.org/officeDocument/2006/relationships/hyperlink" Target="http://philanthropy.ru/news/2013/07/19/12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2528</Words>
  <Characters>14411</Characters>
  <Application>Microsoft Office Word</Application>
  <DocSecurity>0</DocSecurity>
  <Lines>120</Lines>
  <Paragraphs>33</Paragraphs>
  <ScaleCrop>false</ScaleCrop>
  <Company>Krokoz™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Ленинский районный суд Санкт-Петербурга</dc:title>
  <dc:creator>Ольга</dc:creator>
  <cp:lastModifiedBy>Ольга</cp:lastModifiedBy>
  <cp:revision>2</cp:revision>
  <cp:lastPrinted>2013-09-22T18:01:00Z</cp:lastPrinted>
  <dcterms:created xsi:type="dcterms:W3CDTF">2013-09-22T19:44:00Z</dcterms:created>
  <dcterms:modified xsi:type="dcterms:W3CDTF">2013-09-22T19:44:00Z</dcterms:modified>
</cp:coreProperties>
</file>